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739" w:rsidRPr="00904EA8" w:rsidRDefault="00AA2739" w:rsidP="00AA2739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904EA8">
        <w:rPr>
          <w:rFonts w:ascii="Calibri Light" w:hAnsi="Calibri Light" w:cs="Calibri Light"/>
          <w:sz w:val="24"/>
          <w:szCs w:val="24"/>
        </w:rPr>
        <w:t>Prijedlog</w:t>
      </w:r>
      <w:r w:rsidRPr="00904EA8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"/>
        <w:gridCol w:w="4212"/>
        <w:gridCol w:w="1552"/>
        <w:gridCol w:w="2098"/>
        <w:gridCol w:w="4678"/>
      </w:tblGrid>
      <w:tr w:rsidR="00AA2739" w:rsidRPr="00904EA8" w:rsidTr="00904EA8"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Cs/>
                <w:sz w:val="24"/>
                <w:szCs w:val="24"/>
              </w:rPr>
              <w:t>Reformacija i katolička obnova</w:t>
            </w:r>
          </w:p>
        </w:tc>
        <w:tc>
          <w:tcPr>
            <w:tcW w:w="8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AA2739" w:rsidRPr="00904EA8" w:rsidTr="00904EA8">
        <w:trPr>
          <w:trHeight w:val="720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739" w:rsidRPr="00904EA8" w:rsidRDefault="00AA2739" w:rsidP="00CC076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AA2739" w:rsidRPr="00904EA8" w:rsidRDefault="00AA2739" w:rsidP="00CC076B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Cs/>
                <w:sz w:val="24"/>
                <w:szCs w:val="24"/>
              </w:rPr>
              <w:t>17.2. Katolička Crkva nakon reformacije</w:t>
            </w:r>
          </w:p>
        </w:tc>
        <w:tc>
          <w:tcPr>
            <w:tcW w:w="8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AA2739" w:rsidRPr="00904EA8" w:rsidTr="00904EA8"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904EA8">
              <w:rPr>
                <w:rFonts w:ascii="Calibri Light" w:hAnsi="Calibri Light" w:cs="Calibri Light"/>
                <w:bCs/>
                <w:sz w:val="24"/>
                <w:szCs w:val="24"/>
              </w:rPr>
              <w:t>62.</w:t>
            </w:r>
          </w:p>
        </w:tc>
        <w:tc>
          <w:tcPr>
            <w:tcW w:w="8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AA2739" w:rsidRPr="00904EA8" w:rsidTr="00904EA8"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904EA8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8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AA2739" w:rsidRPr="00904EA8" w:rsidTr="00904EA8">
        <w:trPr>
          <w:trHeight w:val="1012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739" w:rsidRPr="00904EA8" w:rsidRDefault="00AA2739" w:rsidP="00CC076B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AA2739" w:rsidRPr="00904EA8" w:rsidRDefault="00AA2739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Podjele u kršćanstvu u srednjem i ranom novom vijeku</w:t>
            </w:r>
          </w:p>
        </w:tc>
        <w:tc>
          <w:tcPr>
            <w:tcW w:w="8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39" w:rsidRPr="00904EA8" w:rsidRDefault="00AA2739" w:rsidP="00CC076B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AA2739" w:rsidRPr="00904EA8" w:rsidRDefault="00AA2739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AA2739" w:rsidRPr="00904EA8" w:rsidTr="00904EA8">
        <w:trPr>
          <w:trHeight w:val="773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739" w:rsidRPr="00904EA8" w:rsidRDefault="00AA2739" w:rsidP="00CC076B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04EA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A2739" w:rsidRPr="00904EA8" w:rsidRDefault="00AA2739" w:rsidP="00CC076B">
            <w:pPr>
              <w:pStyle w:val="normal-000076"/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</w:pPr>
            <w:r w:rsidRPr="00904EA8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>POV OŠ E.6.2.</w:t>
            </w:r>
          </w:p>
          <w:p w:rsidR="00AA2739" w:rsidRPr="00904EA8" w:rsidRDefault="00AA2739" w:rsidP="00CC076B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904EA8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 xml:space="preserve">Učenik raspravlja o obilježjima i sukobima religija u civilizacijama, društvima i kulturama srednjega i ranoga novog vijeka. </w:t>
            </w:r>
          </w:p>
          <w:p w:rsidR="00AA2739" w:rsidRPr="00904EA8" w:rsidRDefault="00AA2739" w:rsidP="00CC076B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39" w:rsidRPr="00904EA8" w:rsidRDefault="00AA2739" w:rsidP="00CC076B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904EA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AA2739" w:rsidRPr="00904EA8" w:rsidRDefault="00AA2739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AA2739" w:rsidRPr="00904EA8" w:rsidRDefault="00AA2739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Cs/>
                <w:sz w:val="24"/>
                <w:szCs w:val="24"/>
              </w:rPr>
              <w:t>- objašnjava razloge diobe kršćanstva tijekom srednjega i ranoga novog vijeka</w:t>
            </w:r>
          </w:p>
          <w:p w:rsidR="00AA2739" w:rsidRPr="00904EA8" w:rsidRDefault="00AA2739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AA2739" w:rsidRPr="00904EA8" w:rsidTr="00904EA8">
        <w:trPr>
          <w:trHeight w:val="567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39" w:rsidRPr="00904EA8" w:rsidRDefault="00AA2739" w:rsidP="00CC076B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904EA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AA2739" w:rsidRPr="00904EA8" w:rsidRDefault="00AA2739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AA2739" w:rsidRPr="00904EA8" w:rsidRDefault="00AA2739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- objašnjava važnost Tridentskog koncila za Katoličku Crkvu</w:t>
            </w:r>
          </w:p>
          <w:p w:rsidR="00AA2739" w:rsidRPr="00904EA8" w:rsidRDefault="00AA2739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- opisuje uzroke i posljedice Tridesetogodišnjeg rata</w:t>
            </w:r>
          </w:p>
          <w:p w:rsidR="00AA2739" w:rsidRPr="00904EA8" w:rsidRDefault="00AA2739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- opisuje djelovanje isusovaca</w:t>
            </w:r>
          </w:p>
          <w:p w:rsidR="00AA2739" w:rsidRPr="00904EA8" w:rsidRDefault="00AA2739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 xml:space="preserve">- imenuje najpoznatije hrvatske znanstvenike isusovce </w:t>
            </w:r>
          </w:p>
        </w:tc>
      </w:tr>
      <w:tr w:rsidR="00AA2739" w:rsidRPr="00904EA8" w:rsidTr="00904EA8">
        <w:trPr>
          <w:trHeight w:val="476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  <w:p w:rsidR="00AA2739" w:rsidRPr="00904EA8" w:rsidRDefault="00AA2739" w:rsidP="00CC076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A2739" w:rsidRPr="00904EA8" w:rsidTr="00904EA8">
        <w:trPr>
          <w:trHeight w:val="554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AA2739" w:rsidRPr="00904EA8" w:rsidRDefault="00AA2739" w:rsidP="00CC076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AA2739" w:rsidRPr="00904EA8" w:rsidRDefault="00AA2739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AA2739" w:rsidRPr="00904EA8" w:rsidTr="00904EA8">
        <w:trPr>
          <w:trHeight w:val="433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2739" w:rsidRPr="00904EA8" w:rsidRDefault="00AA2739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904EA8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AA2739" w:rsidRPr="00904EA8" w:rsidRDefault="00AA2739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Cs/>
                <w:sz w:val="24"/>
                <w:szCs w:val="24"/>
              </w:rPr>
              <w:t>protureformacija, Tridentski koncil, isusovci</w:t>
            </w:r>
          </w:p>
        </w:tc>
      </w:tr>
      <w:tr w:rsidR="00AA2739" w:rsidRPr="00904EA8" w:rsidTr="00904EA8">
        <w:trPr>
          <w:trHeight w:val="70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39" w:rsidRPr="00904EA8" w:rsidRDefault="00AA2739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NASTAVNA SREDSTVA I POMAGALA:</w:t>
            </w:r>
          </w:p>
          <w:p w:rsidR="00AA2739" w:rsidRPr="00904EA8" w:rsidRDefault="00AA2739" w:rsidP="00CC076B">
            <w:pPr>
              <w:spacing w:after="0"/>
              <w:jc w:val="both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AA2739" w:rsidRPr="00904EA8" w:rsidTr="00904EA8">
        <w:trPr>
          <w:trHeight w:val="70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Geografija, Vjeronauk</w: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AA2739" w:rsidRPr="00904EA8" w:rsidRDefault="00AA2739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UKU, OSR, IKT</w:t>
            </w:r>
          </w:p>
        </w:tc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39" w:rsidRPr="00904EA8" w:rsidRDefault="00AA2739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POVIJESNI TEHNIČKI KONCEPTI:</w:t>
            </w:r>
          </w:p>
          <w:p w:rsidR="00AA2739" w:rsidRPr="00904EA8" w:rsidRDefault="00AA2739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Rad s povijesnim izvorima; Uzroci i posljedice; Vrijeme i prostor</w:t>
            </w:r>
          </w:p>
          <w:p w:rsidR="00AA2739" w:rsidRPr="00904EA8" w:rsidRDefault="00AA2739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AA2739" w:rsidRPr="00904EA8" w:rsidRDefault="00AA2739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AA2739" w:rsidRPr="00904EA8" w:rsidRDefault="00AA2739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AA2739" w:rsidRPr="00904EA8" w:rsidRDefault="00AA2739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AA2739" w:rsidRPr="00904EA8" w:rsidTr="00904EA8"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AA2739" w:rsidRPr="00904EA8" w:rsidTr="00904EA8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739" w:rsidRPr="00904EA8" w:rsidRDefault="00AA2739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7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739" w:rsidRPr="00904EA8" w:rsidRDefault="00AA2739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739" w:rsidRPr="00904EA8" w:rsidRDefault="00AA2739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AA2739" w:rsidRPr="00904EA8" w:rsidRDefault="00AA2739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AA2739" w:rsidRPr="00904EA8" w:rsidRDefault="00AA2739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AA2739" w:rsidRPr="00904EA8" w:rsidRDefault="00AA2739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AA2739" w:rsidRPr="00904EA8" w:rsidTr="00904EA8">
        <w:trPr>
          <w:trHeight w:val="12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04EA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7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- učenici rješavaju karticu s pitanjima za ponavljanje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882"/>
            </w:tblGrid>
            <w:tr w:rsidR="00AA2739" w:rsidRPr="00904EA8" w:rsidTr="00CC076B">
              <w:trPr>
                <w:trHeight w:val="550"/>
              </w:trPr>
              <w:tc>
                <w:tcPr>
                  <w:tcW w:w="4882" w:type="dxa"/>
                  <w:shd w:val="clear" w:color="auto" w:fill="F2DBDB" w:themeFill="accent2" w:themeFillTint="33"/>
                </w:tcPr>
                <w:p w:rsidR="00AA2739" w:rsidRPr="00904EA8" w:rsidRDefault="00AA2739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04EA8">
                    <w:rPr>
                      <w:rFonts w:ascii="Calibri Light" w:hAnsi="Calibri Light" w:cs="Calibri Light"/>
                      <w:sz w:val="24"/>
                      <w:szCs w:val="24"/>
                    </w:rPr>
                    <w:t>U kojem je stoljeću započela reformacija?</w:t>
                  </w:r>
                </w:p>
              </w:tc>
            </w:tr>
            <w:tr w:rsidR="00AA2739" w:rsidRPr="00904EA8" w:rsidTr="00CC076B">
              <w:trPr>
                <w:trHeight w:val="550"/>
              </w:trPr>
              <w:tc>
                <w:tcPr>
                  <w:tcW w:w="4882" w:type="dxa"/>
                  <w:shd w:val="clear" w:color="auto" w:fill="E5DFEC" w:themeFill="accent4" w:themeFillTint="33"/>
                </w:tcPr>
                <w:p w:rsidR="00AA2739" w:rsidRPr="00904EA8" w:rsidRDefault="00AA2739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04EA8">
                    <w:rPr>
                      <w:rFonts w:ascii="Calibri Light" w:hAnsi="Calibri Light" w:cs="Calibri Light"/>
                      <w:sz w:val="24"/>
                      <w:szCs w:val="24"/>
                    </w:rPr>
                    <w:t>Koga se smatra glavnim pokretačem reformacije?</w:t>
                  </w:r>
                </w:p>
              </w:tc>
            </w:tr>
            <w:tr w:rsidR="00AA2739" w:rsidRPr="00904EA8" w:rsidTr="00CC076B">
              <w:trPr>
                <w:trHeight w:val="836"/>
              </w:trPr>
              <w:tc>
                <w:tcPr>
                  <w:tcW w:w="4882" w:type="dxa"/>
                  <w:shd w:val="clear" w:color="auto" w:fill="EAF1DD" w:themeFill="accent3" w:themeFillTint="33"/>
                </w:tcPr>
                <w:p w:rsidR="00AA2739" w:rsidRPr="00904EA8" w:rsidRDefault="00AA2739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04EA8">
                    <w:rPr>
                      <w:rFonts w:ascii="Calibri Light" w:hAnsi="Calibri Light" w:cs="Calibri Light"/>
                      <w:sz w:val="24"/>
                      <w:szCs w:val="24"/>
                    </w:rPr>
                    <w:t>Što je indulgencija?</w:t>
                  </w:r>
                </w:p>
              </w:tc>
            </w:tr>
            <w:tr w:rsidR="00AA2739" w:rsidRPr="00904EA8" w:rsidTr="00CC076B">
              <w:trPr>
                <w:trHeight w:val="1101"/>
              </w:trPr>
              <w:tc>
                <w:tcPr>
                  <w:tcW w:w="4882" w:type="dxa"/>
                  <w:shd w:val="clear" w:color="auto" w:fill="FBD4B4" w:themeFill="accent6" w:themeFillTint="66"/>
                </w:tcPr>
                <w:p w:rsidR="00AA2739" w:rsidRPr="00904EA8" w:rsidRDefault="00AA2739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04EA8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Tko je bio najpoznatiji pristaša reformacije u Hrvatskoj?</w:t>
                  </w:r>
                </w:p>
              </w:tc>
            </w:tr>
          </w:tbl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 xml:space="preserve">- provjera predznanja (VZU) </w:t>
            </w: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</w:tc>
      </w:tr>
      <w:tr w:rsidR="00AA2739" w:rsidRPr="00904EA8" w:rsidTr="00904EA8">
        <w:trPr>
          <w:trHeight w:val="99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04EA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 xml:space="preserve">- učenici gledaju video </w:t>
            </w:r>
            <w:hyperlink r:id="rId4" w:history="1">
              <w:r w:rsidRPr="00904EA8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https://www.youtube.com/results?search_query=tr identski+konil</w:t>
              </w:r>
            </w:hyperlink>
            <w:r w:rsidRPr="00904EA8">
              <w:rPr>
                <w:rFonts w:ascii="Calibri Light" w:hAnsi="Calibri Light" w:cs="Calibri Light"/>
                <w:sz w:val="24"/>
                <w:szCs w:val="24"/>
              </w:rPr>
              <w:t xml:space="preserve"> i odgovaraju na pitanja</w: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1. Tko je sazvao Tridentski koncil?</w: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_____________________________________</w: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 xml:space="preserve">2. Koliko je godina trajalo zasjedanje koncila? </w: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__________</w: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3. Koji su bili glavni ciljevi Tridentskog koncila?</w: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____________________________________________</w: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____________________________________________</w: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4. O kojim se temama raspravljalo na koncilu?</w: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____________________________________________</w: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____________________________________________</w: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5. Koje su odluke donesene na koncilu?</w: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____________________________________________</w: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____________________________________________</w: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____________________________________________</w: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- učenici čitaju tekst o isusovcima u udžbeniku na str. 1</w:t>
            </w:r>
            <w:r w:rsidR="00904EA8">
              <w:rPr>
                <w:rFonts w:ascii="Calibri Light" w:hAnsi="Calibri Light" w:cs="Calibri Light"/>
                <w:sz w:val="24"/>
                <w:szCs w:val="24"/>
              </w:rPr>
              <w:t>76</w:t>
            </w:r>
            <w:r w:rsidRPr="00904EA8">
              <w:rPr>
                <w:rFonts w:ascii="Calibri Light" w:hAnsi="Calibri Light" w:cs="Calibri Light"/>
                <w:sz w:val="24"/>
                <w:szCs w:val="24"/>
              </w:rPr>
              <w:t xml:space="preserve"> u udžbeniku i ispisuju potrebne informacije u grafički organizator znanja</w: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object w:dxaOrig="11772" w:dyaOrig="7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0" type="#_x0000_t75" style="width:227.25pt;height:138pt" o:ole="">
                  <v:imagedata r:id="rId5" o:title=""/>
                </v:shape>
                <o:OLEObject Type="Embed" ProgID="PBrush" ShapeID="_x0000_i1170" DrawAspect="Content" ObjectID="_1649785722" r:id="rId6"/>
              </w:object>
            </w:r>
          </w:p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- učenici čitaju tekst o vjerskim ratovima u udžbeniku na str. 1</w:t>
            </w:r>
            <w:r w:rsidR="00904EA8">
              <w:rPr>
                <w:rFonts w:ascii="Calibri Light" w:hAnsi="Calibri Light" w:cs="Calibri Light"/>
                <w:sz w:val="24"/>
                <w:szCs w:val="24"/>
              </w:rPr>
              <w:t>77</w:t>
            </w:r>
            <w:r w:rsidRPr="00904EA8">
              <w:rPr>
                <w:rFonts w:ascii="Calibri Light" w:hAnsi="Calibri Light" w:cs="Calibri Light"/>
                <w:sz w:val="24"/>
                <w:szCs w:val="24"/>
              </w:rPr>
              <w:t xml:space="preserve"> i nadopunjuju potrebne informacije u tablicu</w:t>
            </w:r>
          </w:p>
          <w:p w:rsidR="00904EA8" w:rsidRPr="00904EA8" w:rsidRDefault="00904EA8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792"/>
              <w:gridCol w:w="3090"/>
            </w:tblGrid>
            <w:tr w:rsidR="00AA2739" w:rsidRPr="00904EA8" w:rsidTr="00CC076B">
              <w:trPr>
                <w:trHeight w:val="330"/>
              </w:trPr>
              <w:tc>
                <w:tcPr>
                  <w:tcW w:w="4882" w:type="dxa"/>
                  <w:gridSpan w:val="2"/>
                  <w:shd w:val="clear" w:color="auto" w:fill="E5B8B7" w:themeFill="accent2" w:themeFillTint="66"/>
                </w:tcPr>
                <w:p w:rsidR="00AA2739" w:rsidRPr="00904EA8" w:rsidRDefault="00AA2739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904EA8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Tridesetogodišnji rat</w:t>
                  </w:r>
                </w:p>
              </w:tc>
            </w:tr>
            <w:tr w:rsidR="00AA2739" w:rsidRPr="00904EA8" w:rsidTr="00CC076B">
              <w:trPr>
                <w:trHeight w:val="476"/>
              </w:trPr>
              <w:tc>
                <w:tcPr>
                  <w:tcW w:w="1792" w:type="dxa"/>
                  <w:shd w:val="clear" w:color="auto" w:fill="D99594" w:themeFill="accent2" w:themeFillTint="99"/>
                  <w:vAlign w:val="center"/>
                </w:tcPr>
                <w:p w:rsidR="00AA2739" w:rsidRPr="00904EA8" w:rsidRDefault="00AA2739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904EA8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trajanje</w:t>
                  </w:r>
                </w:p>
              </w:tc>
              <w:tc>
                <w:tcPr>
                  <w:tcW w:w="3090" w:type="dxa"/>
                  <w:shd w:val="clear" w:color="auto" w:fill="F2DBDB" w:themeFill="accent2" w:themeFillTint="33"/>
                </w:tcPr>
                <w:p w:rsidR="00AA2739" w:rsidRPr="00904EA8" w:rsidRDefault="00AA2739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AA2739" w:rsidRPr="00904EA8" w:rsidTr="00CC076B">
              <w:trPr>
                <w:trHeight w:val="636"/>
              </w:trPr>
              <w:tc>
                <w:tcPr>
                  <w:tcW w:w="1792" w:type="dxa"/>
                  <w:shd w:val="clear" w:color="auto" w:fill="D99594" w:themeFill="accent2" w:themeFillTint="99"/>
                  <w:vAlign w:val="center"/>
                </w:tcPr>
                <w:p w:rsidR="00AA2739" w:rsidRPr="00904EA8" w:rsidRDefault="00AA2739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904EA8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uzrok</w:t>
                  </w:r>
                </w:p>
              </w:tc>
              <w:tc>
                <w:tcPr>
                  <w:tcW w:w="3090" w:type="dxa"/>
                  <w:shd w:val="clear" w:color="auto" w:fill="F2DBDB" w:themeFill="accent2" w:themeFillTint="33"/>
                </w:tcPr>
                <w:p w:rsidR="00AA2739" w:rsidRPr="00904EA8" w:rsidRDefault="00AA2739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AA2739" w:rsidRPr="00904EA8" w:rsidTr="00CC076B">
              <w:tc>
                <w:tcPr>
                  <w:tcW w:w="1792" w:type="dxa"/>
                  <w:shd w:val="clear" w:color="auto" w:fill="D99594" w:themeFill="accent2" w:themeFillTint="99"/>
                  <w:vAlign w:val="center"/>
                </w:tcPr>
                <w:p w:rsidR="00AA2739" w:rsidRPr="00904EA8" w:rsidRDefault="00AA2739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904EA8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sukobljene strane</w:t>
                  </w:r>
                </w:p>
              </w:tc>
              <w:tc>
                <w:tcPr>
                  <w:tcW w:w="3090" w:type="dxa"/>
                  <w:shd w:val="clear" w:color="auto" w:fill="F2DBDB" w:themeFill="accent2" w:themeFillTint="33"/>
                </w:tcPr>
                <w:p w:rsidR="00AA2739" w:rsidRPr="00904EA8" w:rsidRDefault="00AA2739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AA2739" w:rsidRPr="00904EA8" w:rsidRDefault="00AA2739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AA2739" w:rsidRPr="00904EA8" w:rsidRDefault="00AA2739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AA2739" w:rsidRPr="00904EA8" w:rsidRDefault="00AA2739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AA2739" w:rsidRPr="00904EA8" w:rsidRDefault="00AA2739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AA2739" w:rsidRPr="00904EA8" w:rsidTr="00CC076B">
              <w:tc>
                <w:tcPr>
                  <w:tcW w:w="1792" w:type="dxa"/>
                  <w:shd w:val="clear" w:color="auto" w:fill="D99594" w:themeFill="accent2" w:themeFillTint="99"/>
                  <w:vAlign w:val="center"/>
                </w:tcPr>
                <w:p w:rsidR="00AA2739" w:rsidRPr="00904EA8" w:rsidRDefault="00AA2739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904EA8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posljedice</w:t>
                  </w:r>
                </w:p>
              </w:tc>
              <w:tc>
                <w:tcPr>
                  <w:tcW w:w="3090" w:type="dxa"/>
                  <w:shd w:val="clear" w:color="auto" w:fill="F2DBDB" w:themeFill="accent2" w:themeFillTint="33"/>
                </w:tcPr>
                <w:p w:rsidR="00AA2739" w:rsidRPr="00904EA8" w:rsidRDefault="00AA2739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AA2739" w:rsidRPr="00904EA8" w:rsidRDefault="00AA2739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AA2739" w:rsidRPr="00904EA8" w:rsidRDefault="00AA2739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AA2739" w:rsidRPr="00904EA8" w:rsidRDefault="00AA2739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- provjera točnosti odgovora radi provjere razumijevanja sadržaja (VZU)</w:t>
            </w: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- dopuna grafičkog organizatora znanja (VZU)</w:t>
            </w: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- provjera odgovora (VZU)</w:t>
            </w: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- sažimanje bitnih informacija iz teksta (VZU)</w:t>
            </w: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 xml:space="preserve">- provjera odgovora (VZU) </w:t>
            </w: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A2739" w:rsidRPr="00904EA8" w:rsidTr="00904EA8">
        <w:trPr>
          <w:trHeight w:val="703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39" w:rsidRPr="00904EA8" w:rsidRDefault="00AA2739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04EA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7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39" w:rsidRPr="00904EA8" w:rsidRDefault="00AA2739" w:rsidP="00CC076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 xml:space="preserve">- učenici u digitalnom alatu </w:t>
            </w:r>
            <w:r w:rsidRPr="00904EA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Mentimeter</w:t>
            </w:r>
            <w:r w:rsidRPr="00904EA8">
              <w:rPr>
                <w:rFonts w:ascii="Calibri Light" w:hAnsi="Calibri Light" w:cs="Calibri Light"/>
                <w:sz w:val="24"/>
                <w:szCs w:val="24"/>
              </w:rPr>
              <w:t xml:space="preserve"> s jednom riječju opisuju današnji sat </w:t>
            </w:r>
          </w:p>
          <w:p w:rsidR="00AA2739" w:rsidRPr="00904EA8" w:rsidRDefault="00AA2739" w:rsidP="00CC076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 xml:space="preserve">- dogovor za domaću zadaću </w:t>
            </w:r>
            <w:r w:rsidR="00904EA8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904EA8">
              <w:rPr>
                <w:rFonts w:ascii="Calibri Light" w:hAnsi="Calibri Light" w:cs="Calibri Light"/>
                <w:sz w:val="24"/>
                <w:szCs w:val="24"/>
              </w:rPr>
              <w:t xml:space="preserve"> učenici će s pomoću internet istražiti djelovanje jednog od hrvatskih isusovaca (Juraj Habdelić, Bartol Kašić, Ruđer Bošković); napomenuti učenicima da obavezno moraju zapisati izvor s kojeg su uzeli podatke</w:t>
            </w: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- učenička povratna informacija učitelju/ici o uspješnosti aktivnosti na satu (VZU)</w:t>
            </w: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</w:tc>
      </w:tr>
      <w:tr w:rsidR="00AA2739" w:rsidRPr="00904EA8" w:rsidTr="00904EA8">
        <w:trPr>
          <w:trHeight w:val="698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739" w:rsidRPr="00904EA8" w:rsidRDefault="00AA273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/>
                <w:sz w:val="24"/>
                <w:szCs w:val="24"/>
              </w:rPr>
              <w:t>Plan ploče</w:t>
            </w:r>
          </w:p>
          <w:p w:rsidR="00AA2739" w:rsidRPr="00904EA8" w:rsidRDefault="00AA2739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Pr="00904EA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Katolička Crkva nakon reformacije</w:t>
            </w:r>
          </w:p>
          <w:p w:rsidR="00AA2739" w:rsidRPr="00904EA8" w:rsidRDefault="00AA2739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AA2739" w:rsidRPr="00904EA8" w:rsidRDefault="00AA2739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904EA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protureformacija </w:t>
            </w:r>
            <w:r w:rsidRPr="00904EA8">
              <w:rPr>
                <w:rFonts w:ascii="Calibri Light" w:hAnsi="Calibri Light" w:cs="Calibri Light"/>
                <w:sz w:val="24"/>
                <w:szCs w:val="24"/>
              </w:rPr>
              <w:t>- proces vraćanja izgubljenog ugleda Katoličke crkve</w:t>
            </w:r>
          </w:p>
          <w:p w:rsidR="00AA2739" w:rsidRPr="00904EA8" w:rsidRDefault="00AA2739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904EA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Tridentski koncil </w:t>
            </w:r>
            <w:r w:rsidRPr="00904EA8">
              <w:rPr>
                <w:rFonts w:ascii="Calibri Light" w:hAnsi="Calibri Light" w:cs="Calibri Light"/>
                <w:sz w:val="24"/>
                <w:szCs w:val="24"/>
              </w:rPr>
              <w:t>- 1545. – 1563.</w:t>
            </w:r>
          </w:p>
          <w:p w:rsidR="00AA2739" w:rsidRPr="00904EA8" w:rsidRDefault="00AA2739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- cilj: riješiti pitanje protestantizma i potaknuti obnovu Crkve</w:t>
            </w:r>
          </w:p>
          <w:p w:rsidR="00AA2739" w:rsidRDefault="00AA2739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04EA8">
              <w:rPr>
                <w:rFonts w:ascii="Calibri Light" w:hAnsi="Calibri Light" w:cs="Calibri Light"/>
                <w:sz w:val="24"/>
                <w:szCs w:val="24"/>
              </w:rPr>
              <w:object w:dxaOrig="11448" w:dyaOrig="7020">
                <v:shape id="_x0000_i1124" type="#_x0000_t75" style="width:308.25pt;height:188.25pt" o:ole="">
                  <v:imagedata r:id="rId7" o:title=""/>
                </v:shape>
                <o:OLEObject Type="Embed" ProgID="PBrush" ShapeID="_x0000_i1124" DrawAspect="Content" ObjectID="_1649785723" r:id="rId8"/>
              </w:object>
            </w:r>
          </w:p>
          <w:p w:rsidR="00904EA8" w:rsidRPr="00904EA8" w:rsidRDefault="00904EA8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792"/>
              <w:gridCol w:w="3090"/>
            </w:tblGrid>
            <w:tr w:rsidR="00AA2739" w:rsidRPr="00904EA8" w:rsidTr="00CC076B">
              <w:trPr>
                <w:trHeight w:val="330"/>
              </w:trPr>
              <w:tc>
                <w:tcPr>
                  <w:tcW w:w="4882" w:type="dxa"/>
                  <w:gridSpan w:val="2"/>
                  <w:shd w:val="clear" w:color="auto" w:fill="E5B8B7" w:themeFill="accent2" w:themeFillTint="66"/>
                </w:tcPr>
                <w:p w:rsidR="00AA2739" w:rsidRPr="00904EA8" w:rsidRDefault="00AA2739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904EA8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Tridesetogodišnji rat</w:t>
                  </w:r>
                </w:p>
              </w:tc>
            </w:tr>
            <w:tr w:rsidR="00AA2739" w:rsidRPr="00904EA8" w:rsidTr="00CC076B">
              <w:trPr>
                <w:trHeight w:val="476"/>
              </w:trPr>
              <w:tc>
                <w:tcPr>
                  <w:tcW w:w="1792" w:type="dxa"/>
                  <w:shd w:val="clear" w:color="auto" w:fill="D99594" w:themeFill="accent2" w:themeFillTint="99"/>
                  <w:vAlign w:val="center"/>
                </w:tcPr>
                <w:p w:rsidR="00AA2739" w:rsidRPr="00904EA8" w:rsidRDefault="00AA2739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904EA8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trajanje</w:t>
                  </w:r>
                </w:p>
              </w:tc>
              <w:tc>
                <w:tcPr>
                  <w:tcW w:w="3090" w:type="dxa"/>
                  <w:shd w:val="clear" w:color="auto" w:fill="F2DBDB" w:themeFill="accent2" w:themeFillTint="33"/>
                </w:tcPr>
                <w:p w:rsidR="00AA2739" w:rsidRPr="00904EA8" w:rsidRDefault="00AA2739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04EA8">
                    <w:rPr>
                      <w:rFonts w:ascii="Calibri Light" w:hAnsi="Calibri Light" w:cs="Calibri Light"/>
                      <w:sz w:val="24"/>
                      <w:szCs w:val="24"/>
                    </w:rPr>
                    <w:t>1618. – 1648.</w:t>
                  </w:r>
                </w:p>
              </w:tc>
            </w:tr>
            <w:tr w:rsidR="00AA2739" w:rsidRPr="00904EA8" w:rsidTr="00CC076B">
              <w:trPr>
                <w:trHeight w:val="636"/>
              </w:trPr>
              <w:tc>
                <w:tcPr>
                  <w:tcW w:w="1792" w:type="dxa"/>
                  <w:shd w:val="clear" w:color="auto" w:fill="D99594" w:themeFill="accent2" w:themeFillTint="99"/>
                  <w:vAlign w:val="center"/>
                </w:tcPr>
                <w:p w:rsidR="00AA2739" w:rsidRPr="00904EA8" w:rsidRDefault="00AA2739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904EA8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uzrok</w:t>
                  </w:r>
                </w:p>
              </w:tc>
              <w:tc>
                <w:tcPr>
                  <w:tcW w:w="3090" w:type="dxa"/>
                  <w:shd w:val="clear" w:color="auto" w:fill="F2DBDB" w:themeFill="accent2" w:themeFillTint="33"/>
                </w:tcPr>
                <w:p w:rsidR="00AA2739" w:rsidRPr="00904EA8" w:rsidRDefault="00AA2739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04EA8">
                    <w:rPr>
                      <w:rFonts w:ascii="Calibri Light" w:hAnsi="Calibri Light" w:cs="Calibri Light"/>
                      <w:sz w:val="24"/>
                      <w:szCs w:val="24"/>
                    </w:rPr>
                    <w:t>neprestani sukobi između protestanata i katolika</w:t>
                  </w:r>
                </w:p>
              </w:tc>
            </w:tr>
            <w:tr w:rsidR="00AA2739" w:rsidRPr="00904EA8" w:rsidTr="00CC076B">
              <w:tc>
                <w:tcPr>
                  <w:tcW w:w="1792" w:type="dxa"/>
                  <w:shd w:val="clear" w:color="auto" w:fill="D99594" w:themeFill="accent2" w:themeFillTint="99"/>
                  <w:vAlign w:val="center"/>
                </w:tcPr>
                <w:p w:rsidR="00AA2739" w:rsidRPr="00904EA8" w:rsidRDefault="00AA2739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904EA8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sukobljene strane</w:t>
                  </w:r>
                </w:p>
              </w:tc>
              <w:tc>
                <w:tcPr>
                  <w:tcW w:w="3090" w:type="dxa"/>
                  <w:shd w:val="clear" w:color="auto" w:fill="F2DBDB" w:themeFill="accent2" w:themeFillTint="33"/>
                </w:tcPr>
                <w:p w:rsidR="00AA2739" w:rsidRPr="00904EA8" w:rsidRDefault="00AA2739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04EA8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Habsburgovci </w:t>
                  </w:r>
                  <w:r w:rsidRPr="00904EA8">
                    <w:rPr>
                      <w:rFonts w:ascii="Calibri Light" w:hAnsi="Calibri Light" w:cs="Calibri Light"/>
                      <w:sz w:val="24"/>
                      <w:szCs w:val="24"/>
                    </w:rPr>
                    <w:sym w:font="Wingdings" w:char="F0DF"/>
                  </w:r>
                  <w:r w:rsidRPr="00904EA8">
                    <w:rPr>
                      <w:rFonts w:ascii="Calibri Light" w:hAnsi="Calibri Light" w:cs="Calibri Light"/>
                      <w:sz w:val="24"/>
                      <w:szCs w:val="24"/>
                    </w:rPr>
                    <w:sym w:font="Wingdings" w:char="F0E0"/>
                  </w:r>
                  <w:r w:rsidRPr="00904EA8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Švedska, Danska, Engleska, Francuska</w:t>
                  </w:r>
                </w:p>
                <w:p w:rsidR="00AA2739" w:rsidRPr="00904EA8" w:rsidRDefault="00AA2739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AA2739" w:rsidRPr="00904EA8" w:rsidTr="00CC076B">
              <w:trPr>
                <w:trHeight w:val="492"/>
              </w:trPr>
              <w:tc>
                <w:tcPr>
                  <w:tcW w:w="1792" w:type="dxa"/>
                  <w:shd w:val="clear" w:color="auto" w:fill="D99594" w:themeFill="accent2" w:themeFillTint="99"/>
                  <w:vAlign w:val="center"/>
                </w:tcPr>
                <w:p w:rsidR="00AA2739" w:rsidRPr="00904EA8" w:rsidRDefault="00AA2739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904EA8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posljedice</w:t>
                  </w:r>
                </w:p>
              </w:tc>
              <w:tc>
                <w:tcPr>
                  <w:tcW w:w="3090" w:type="dxa"/>
                  <w:shd w:val="clear" w:color="auto" w:fill="F2DBDB" w:themeFill="accent2" w:themeFillTint="33"/>
                </w:tcPr>
                <w:p w:rsidR="00AA2739" w:rsidRPr="00904EA8" w:rsidRDefault="00AA2739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904EA8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podjela Crkve </w:t>
                  </w:r>
                </w:p>
              </w:tc>
            </w:tr>
          </w:tbl>
          <w:p w:rsidR="00AA2739" w:rsidRPr="00904EA8" w:rsidRDefault="00AA2739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904EA8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904EA8" w:rsidSect="00904E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739"/>
    <w:rsid w:val="0038543A"/>
    <w:rsid w:val="0050297A"/>
    <w:rsid w:val="00904EA8"/>
    <w:rsid w:val="00AA2739"/>
    <w:rsid w:val="00E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2EF6"/>
  <w15:docId w15:val="{AFEC1147-0D9B-4A43-8A26-FF751284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73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A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AA2739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AA2739"/>
    <w:pPr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AA2739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Zadanifontodlomka"/>
    <w:rsid w:val="00AA2739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AA2739"/>
    <w:rPr>
      <w:rFonts w:cs="Espuma Pro"/>
      <w:b/>
      <w:bCs/>
      <w:color w:val="211D1E"/>
      <w:sz w:val="15"/>
      <w:szCs w:val="15"/>
    </w:rPr>
  </w:style>
  <w:style w:type="character" w:styleId="Hiperveza">
    <w:name w:val="Hyperlink"/>
    <w:basedOn w:val="Zadanifontodlomka"/>
    <w:uiPriority w:val="99"/>
    <w:unhideWhenUsed/>
    <w:rsid w:val="00AA2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youtube.com/results?search_query=tr%20identski+koni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650</Words>
  <Characters>3711</Characters>
  <Application>Microsoft Office Word</Application>
  <DocSecurity>0</DocSecurity>
  <Lines>30</Lines>
  <Paragraphs>8</Paragraphs>
  <ScaleCrop>false</ScaleCrop>
  <Company>Grizli777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</cp:revision>
  <dcterms:created xsi:type="dcterms:W3CDTF">2020-01-14T09:01:00Z</dcterms:created>
  <dcterms:modified xsi:type="dcterms:W3CDTF">2020-04-30T19:02:00Z</dcterms:modified>
</cp:coreProperties>
</file>